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B" w:rsidRDefault="00A529AB" w:rsidP="00A529AB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DF6F443" wp14:editId="560576A5">
            <wp:simplePos x="0" y="0"/>
            <wp:positionH relativeFrom="column">
              <wp:posOffset>2288540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</w:t>
      </w: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</w:t>
      </w: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A529AB" w:rsidRDefault="00A529AB" w:rsidP="00A529A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GOBIERNO REGIONAL AREQUIPA         </w:t>
      </w:r>
    </w:p>
    <w:p w:rsidR="00A529AB" w:rsidRDefault="00A529AB" w:rsidP="00A529AB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A529AB" w:rsidRDefault="00A529AB" w:rsidP="00A529AB">
      <w:pPr>
        <w:pStyle w:val="Subttul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“Año de la consolidación del Mar de Grau”</w:t>
      </w:r>
    </w:p>
    <w:p w:rsidR="00A529AB" w:rsidRDefault="00A529AB" w:rsidP="00A529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Compromiso de la Gestión y Aprovechamiento del Agua”</w:t>
      </w:r>
    </w:p>
    <w:p w:rsidR="00A529AB" w:rsidRDefault="00A529AB" w:rsidP="00A529AB">
      <w:pPr>
        <w:spacing w:after="0" w:line="240" w:lineRule="auto"/>
        <w:ind w:left="708" w:hanging="708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A529AB" w:rsidRDefault="00A529AB" w:rsidP="00A529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071-2016/Autoridad Regional Ambiental</w:t>
      </w:r>
    </w:p>
    <w:p w:rsidR="00A529AB" w:rsidRDefault="00A529AB" w:rsidP="00A529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A529AB" w:rsidRDefault="005A52BF" w:rsidP="00A529AB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 xml:space="preserve">En puertos y aeropuertos controlan mercancía importada </w:t>
      </w:r>
    </w:p>
    <w:p w:rsidR="00A529AB" w:rsidRDefault="005A52BF" w:rsidP="005A52BF">
      <w:pPr>
        <w:spacing w:after="0" w:line="240" w:lineRule="auto"/>
        <w:jc w:val="center"/>
        <w:rPr>
          <w:rFonts w:ascii="Impact" w:hAnsi="Impact" w:cs="Arial"/>
          <w:sz w:val="32"/>
          <w:szCs w:val="32"/>
          <w:lang w:val="es-ES_tradnl"/>
        </w:rPr>
      </w:pPr>
      <w:r>
        <w:rPr>
          <w:rFonts w:ascii="Impact" w:hAnsi="Impact" w:cs="Arial"/>
          <w:sz w:val="32"/>
          <w:szCs w:val="32"/>
          <w:lang w:val="es-ES_tradnl"/>
        </w:rPr>
        <w:t>Ley de Moratoria de OVM prohíbe transgénicos con fines de cultivo o crianza</w:t>
      </w:r>
      <w:r w:rsidR="00CF2802">
        <w:rPr>
          <w:rFonts w:ascii="Impact" w:hAnsi="Impact" w:cs="Arial"/>
          <w:sz w:val="32"/>
          <w:szCs w:val="32"/>
          <w:lang w:val="es-ES_tradnl"/>
        </w:rPr>
        <w:t xml:space="preserve"> </w:t>
      </w:r>
    </w:p>
    <w:p w:rsidR="00A529AB" w:rsidRDefault="005A52BF" w:rsidP="00A52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Durante la moratoria se levanta línea base de la diversidad genética peruana.</w:t>
      </w:r>
    </w:p>
    <w:p w:rsidR="005A52BF" w:rsidRPr="00D84085" w:rsidRDefault="005A52BF" w:rsidP="00A529AB">
      <w:pPr>
        <w:spacing w:after="0" w:line="240" w:lineRule="auto"/>
        <w:jc w:val="both"/>
        <w:rPr>
          <w:rFonts w:ascii="Arial" w:hAnsi="Arial" w:cs="Arial"/>
        </w:rPr>
      </w:pPr>
    </w:p>
    <w:p w:rsidR="007352EC" w:rsidRDefault="00912EC8" w:rsidP="007352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352EC">
        <w:rPr>
          <w:rFonts w:ascii="Arial" w:hAnsi="Arial" w:cs="Arial"/>
          <w:sz w:val="24"/>
          <w:szCs w:val="24"/>
        </w:rPr>
        <w:t>el Perú, está prohibido el</w:t>
      </w:r>
      <w:r>
        <w:rPr>
          <w:rFonts w:ascii="Arial" w:hAnsi="Arial" w:cs="Arial"/>
          <w:sz w:val="24"/>
          <w:szCs w:val="24"/>
        </w:rPr>
        <w:t xml:space="preserve"> ingreso y liberación al ambiente de </w:t>
      </w:r>
      <w:r w:rsidR="007352EC">
        <w:rPr>
          <w:rFonts w:ascii="Arial" w:hAnsi="Arial" w:cs="Arial"/>
          <w:sz w:val="24"/>
          <w:szCs w:val="24"/>
        </w:rPr>
        <w:t xml:space="preserve">transgénicos </w:t>
      </w:r>
      <w:r w:rsidR="00401306">
        <w:rPr>
          <w:rFonts w:ascii="Arial" w:hAnsi="Arial" w:cs="Arial"/>
          <w:sz w:val="24"/>
          <w:szCs w:val="24"/>
        </w:rPr>
        <w:t>con fines de cultivo (semillas) o crianza (incluyendo especies acuáticas), según</w:t>
      </w:r>
      <w:r w:rsidR="007352EC">
        <w:rPr>
          <w:rFonts w:ascii="Arial" w:hAnsi="Arial" w:cs="Arial"/>
          <w:sz w:val="24"/>
          <w:szCs w:val="24"/>
        </w:rPr>
        <w:t xml:space="preserve"> la </w:t>
      </w:r>
      <w:r w:rsidR="00640E99">
        <w:rPr>
          <w:rFonts w:ascii="Arial" w:hAnsi="Arial" w:cs="Arial"/>
          <w:sz w:val="24"/>
          <w:szCs w:val="24"/>
        </w:rPr>
        <w:t>Ley N° 29811 de Moratoria al Ingreso y Producción de Organismos Vivos Modificados (OVM</w:t>
      </w:r>
      <w:r w:rsidR="00401306">
        <w:rPr>
          <w:rFonts w:ascii="Arial" w:hAnsi="Arial" w:cs="Arial"/>
          <w:sz w:val="24"/>
          <w:szCs w:val="24"/>
        </w:rPr>
        <w:t xml:space="preserve"> “llamados transgénicos”</w:t>
      </w:r>
      <w:r w:rsidR="00640E99">
        <w:rPr>
          <w:rFonts w:ascii="Arial" w:hAnsi="Arial" w:cs="Arial"/>
          <w:sz w:val="24"/>
          <w:szCs w:val="24"/>
        </w:rPr>
        <w:t>)</w:t>
      </w:r>
      <w:r w:rsidR="007352EC">
        <w:rPr>
          <w:rFonts w:ascii="Arial" w:hAnsi="Arial" w:cs="Arial"/>
          <w:sz w:val="24"/>
          <w:szCs w:val="24"/>
        </w:rPr>
        <w:t xml:space="preserve"> al territorio nacional por un periodo de 10 años</w:t>
      </w:r>
      <w:r>
        <w:rPr>
          <w:rFonts w:ascii="Arial" w:hAnsi="Arial" w:cs="Arial"/>
          <w:sz w:val="24"/>
          <w:szCs w:val="24"/>
        </w:rPr>
        <w:t>;</w:t>
      </w:r>
      <w:r w:rsidR="00640E99">
        <w:rPr>
          <w:rFonts w:ascii="Arial" w:hAnsi="Arial" w:cs="Arial"/>
          <w:sz w:val="24"/>
          <w:szCs w:val="24"/>
        </w:rPr>
        <w:t xml:space="preserve"> </w:t>
      </w:r>
      <w:r w:rsidR="007352EC">
        <w:rPr>
          <w:rFonts w:ascii="Arial" w:hAnsi="Arial" w:cs="Arial"/>
          <w:sz w:val="24"/>
          <w:szCs w:val="24"/>
        </w:rPr>
        <w:t>informaron especialistas del Ministerio del Ambiente</w:t>
      </w:r>
      <w:r w:rsidR="00B416A0">
        <w:rPr>
          <w:rFonts w:ascii="Arial" w:hAnsi="Arial" w:cs="Arial"/>
          <w:sz w:val="24"/>
          <w:szCs w:val="24"/>
        </w:rPr>
        <w:t xml:space="preserve"> Ing. Hernán Tello y el Blgo. David Castro</w:t>
      </w:r>
      <w:r w:rsidR="007352EC">
        <w:rPr>
          <w:rFonts w:ascii="Arial" w:hAnsi="Arial" w:cs="Arial"/>
          <w:sz w:val="24"/>
          <w:szCs w:val="24"/>
        </w:rPr>
        <w:t xml:space="preserve">, </w:t>
      </w:r>
      <w:r w:rsidR="00B416A0">
        <w:rPr>
          <w:rFonts w:ascii="Arial" w:hAnsi="Arial" w:cs="Arial"/>
          <w:sz w:val="24"/>
          <w:szCs w:val="24"/>
        </w:rPr>
        <w:t>junto al gerente de la Autoridad Regional Ambiental, Dr. Zacarías Madariaga Coaquira.</w:t>
      </w:r>
    </w:p>
    <w:p w:rsidR="007352EC" w:rsidRDefault="00912EC8" w:rsidP="007352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de Moratoria, publicada el 9 de diciembre del 2011, tiene por finalidad fortalecer las capacidades nacionales, desarrollar la infraestructura y generar las líneas de base de los principales cultivos potencialmente afectados por la liberación de OVM al ambiente. Al 2021 el país deberá estar listo para tomar decisiones responsables y gestionar los riesgos de los OVM, asegurando mínimos impactos a la Diversidad Biológica.</w:t>
      </w:r>
    </w:p>
    <w:p w:rsidR="007352EC" w:rsidRPr="00A529AB" w:rsidRDefault="00912EC8" w:rsidP="007352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Recientemente, el </w:t>
      </w:r>
      <w:r w:rsidR="007352EC" w:rsidRPr="00A529AB">
        <w:rPr>
          <w:rFonts w:ascii="Arial" w:hAnsi="Arial" w:cs="Arial"/>
          <w:sz w:val="24"/>
          <w:szCs w:val="24"/>
        </w:rPr>
        <w:t xml:space="preserve">20 de julio de 2016, se publicó </w:t>
      </w:r>
      <w:r w:rsidR="00401306">
        <w:rPr>
          <w:rFonts w:ascii="Arial" w:hAnsi="Arial" w:cs="Arial"/>
          <w:sz w:val="24"/>
          <w:szCs w:val="24"/>
        </w:rPr>
        <w:t>el</w:t>
      </w:r>
      <w:r w:rsidR="007352EC" w:rsidRPr="00A529AB">
        <w:rPr>
          <w:rFonts w:ascii="Arial" w:hAnsi="Arial" w:cs="Arial"/>
          <w:sz w:val="24"/>
          <w:szCs w:val="24"/>
        </w:rPr>
        <w:t xml:space="preserve"> Decreto Supremo Nº 006-2016-MINAM; que aprueba el Procedimiento y Plan Multisectorial para la Vigilancia y Alerta Temprana respecto de la L</w:t>
      </w:r>
      <w:r w:rsidR="00401306">
        <w:rPr>
          <w:rFonts w:ascii="Arial" w:hAnsi="Arial" w:cs="Arial"/>
          <w:sz w:val="24"/>
          <w:szCs w:val="24"/>
        </w:rPr>
        <w:t>iberación de OVM en el Ambiente; es decir</w:t>
      </w:r>
      <w:r w:rsidR="007352EC" w:rsidRPr="00A529AB">
        <w:rPr>
          <w:rFonts w:ascii="Arial" w:hAnsi="Arial" w:cs="Arial"/>
          <w:sz w:val="24"/>
          <w:szCs w:val="24"/>
        </w:rPr>
        <w:t xml:space="preserve"> establece los mecanismos, procedimientos, definiciones e identificación de las entidades competentes para realizar vigilancias programadas y la respuesta de las autoridades competentes ante denuncias sobre la presencia de OVM en el territorio nacional.</w:t>
      </w:r>
    </w:p>
    <w:p w:rsidR="007352EC" w:rsidRPr="00A529AB" w:rsidRDefault="007352EC" w:rsidP="007352EC">
      <w:pPr>
        <w:jc w:val="both"/>
        <w:rPr>
          <w:rFonts w:ascii="Arial" w:hAnsi="Arial" w:cs="Arial"/>
          <w:sz w:val="24"/>
          <w:szCs w:val="24"/>
        </w:rPr>
      </w:pPr>
      <w:r w:rsidRPr="00A529AB">
        <w:rPr>
          <w:rFonts w:ascii="Arial" w:hAnsi="Arial" w:cs="Arial"/>
          <w:sz w:val="24"/>
          <w:szCs w:val="24"/>
        </w:rPr>
        <w:t>El</w:t>
      </w:r>
      <w:r w:rsidR="00401306">
        <w:rPr>
          <w:rFonts w:ascii="Arial" w:hAnsi="Arial" w:cs="Arial"/>
          <w:sz w:val="24"/>
          <w:szCs w:val="24"/>
        </w:rPr>
        <w:t xml:space="preserve"> 23 de julio de 2016, se publicó</w:t>
      </w:r>
      <w:r w:rsidRPr="00A529AB">
        <w:rPr>
          <w:rFonts w:ascii="Arial" w:hAnsi="Arial" w:cs="Arial"/>
          <w:sz w:val="24"/>
          <w:szCs w:val="24"/>
        </w:rPr>
        <w:t xml:space="preserve"> el Decreto Supremo Nº 011-2016-MINAM, que aprueba el listado de mercancías restringidas sujetas a control en el marco de la Ley Nº 29811. Entre otros, se encuentra en este listado: maíz, arroz, cebada, sorgo, nabo, girasol, algodón</w:t>
      </w:r>
      <w:r w:rsidR="00401306">
        <w:rPr>
          <w:rFonts w:ascii="Arial" w:hAnsi="Arial" w:cs="Arial"/>
          <w:sz w:val="24"/>
          <w:szCs w:val="24"/>
        </w:rPr>
        <w:t>.</w:t>
      </w:r>
    </w:p>
    <w:p w:rsidR="007310CE" w:rsidRDefault="009C55CA" w:rsidP="00A52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moratoria no se aplica a los OVM usados en la investigación científica dentro de espacios confinados por lo que no afecta el desarrollo de la biotecnología moderna en el país. También excluye a los OVM utilizados en la alimentación directo humana y animal o como materia prima para otro tipo de productos. Tampoco se aplica para los productos farmacéuticos y veterinarios, como las vacunas o los antibióticos. En tal sentido la norma no impide el </w:t>
      </w:r>
      <w:r w:rsidR="002C14EA">
        <w:rPr>
          <w:rFonts w:ascii="Arial" w:hAnsi="Arial" w:cs="Arial"/>
          <w:sz w:val="24"/>
          <w:szCs w:val="24"/>
        </w:rPr>
        <w:t>abastecimiento de</w:t>
      </w:r>
      <w:r>
        <w:rPr>
          <w:rFonts w:ascii="Arial" w:hAnsi="Arial" w:cs="Arial"/>
          <w:sz w:val="24"/>
          <w:szCs w:val="24"/>
        </w:rPr>
        <w:t xml:space="preserve"> fármacos y alimentos.</w:t>
      </w:r>
    </w:p>
    <w:p w:rsidR="00A529AB" w:rsidRPr="00855696" w:rsidRDefault="00A529AB" w:rsidP="00A529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Arequipa, jueves 01 de dic</w:t>
      </w:r>
      <w:r w:rsidRPr="00855696">
        <w:rPr>
          <w:rFonts w:ascii="Arial" w:hAnsi="Arial" w:cs="Arial"/>
          <w:sz w:val="24"/>
          <w:szCs w:val="24"/>
        </w:rPr>
        <w:t>iembre del 2016</w:t>
      </w:r>
    </w:p>
    <w:p w:rsidR="00A529AB" w:rsidRDefault="00A529AB" w:rsidP="00A529AB">
      <w:pPr>
        <w:jc w:val="right"/>
      </w:pPr>
      <w:r>
        <w:rPr>
          <w:rFonts w:ascii="Arial" w:hAnsi="Arial" w:cs="Arial"/>
          <w:b/>
          <w:i/>
          <w:color w:val="000000"/>
        </w:rPr>
        <w:t>Con el ruego de su difusión</w:t>
      </w:r>
    </w:p>
    <w:p w:rsidR="00240A78" w:rsidRDefault="00240A78"/>
    <w:sectPr w:rsidR="00240A78" w:rsidSect="0001014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7F0"/>
    <w:multiLevelType w:val="multilevel"/>
    <w:tmpl w:val="EC2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32A1B"/>
    <w:multiLevelType w:val="multilevel"/>
    <w:tmpl w:val="2A6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B"/>
    <w:rsid w:val="00205EFD"/>
    <w:rsid w:val="00240A78"/>
    <w:rsid w:val="002C14EA"/>
    <w:rsid w:val="00401306"/>
    <w:rsid w:val="005A52BF"/>
    <w:rsid w:val="00640E99"/>
    <w:rsid w:val="007310CE"/>
    <w:rsid w:val="007352EC"/>
    <w:rsid w:val="00766F17"/>
    <w:rsid w:val="00905921"/>
    <w:rsid w:val="00912EC8"/>
    <w:rsid w:val="009C55CA"/>
    <w:rsid w:val="00A529AB"/>
    <w:rsid w:val="00B416A0"/>
    <w:rsid w:val="00C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AB"/>
  </w:style>
  <w:style w:type="paragraph" w:styleId="Ttulo1">
    <w:name w:val="heading 1"/>
    <w:basedOn w:val="Normal"/>
    <w:link w:val="Ttulo1Car"/>
    <w:uiPriority w:val="9"/>
    <w:qFormat/>
    <w:rsid w:val="00A5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529A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529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29A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5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529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529AB"/>
    <w:rPr>
      <w:b/>
      <w:bCs/>
    </w:rPr>
  </w:style>
  <w:style w:type="character" w:customStyle="1" w:styleId="apple-converted-space">
    <w:name w:val="apple-converted-space"/>
    <w:basedOn w:val="Fuentedeprrafopredeter"/>
    <w:rsid w:val="0064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AB"/>
  </w:style>
  <w:style w:type="paragraph" w:styleId="Ttulo1">
    <w:name w:val="heading 1"/>
    <w:basedOn w:val="Normal"/>
    <w:link w:val="Ttulo1Car"/>
    <w:uiPriority w:val="9"/>
    <w:qFormat/>
    <w:rsid w:val="00A5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529A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529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29A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5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529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529AB"/>
    <w:rPr>
      <w:b/>
      <w:bCs/>
    </w:rPr>
  </w:style>
  <w:style w:type="character" w:customStyle="1" w:styleId="apple-converted-space">
    <w:name w:val="apple-converted-space"/>
    <w:basedOn w:val="Fuentedeprrafopredeter"/>
    <w:rsid w:val="0064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2016-12-02T12:38:00Z</dcterms:created>
  <dcterms:modified xsi:type="dcterms:W3CDTF">2016-12-02T12:38:00Z</dcterms:modified>
</cp:coreProperties>
</file>