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32" w:rsidRDefault="000E1032" w:rsidP="000E1032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672097D" wp14:editId="6FE2E4D0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0E1032" w:rsidRDefault="000E1032" w:rsidP="000E103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0E1032" w:rsidRDefault="000E1032" w:rsidP="000E103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0E1032" w:rsidRDefault="000E1032" w:rsidP="000E103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0E1032" w:rsidRDefault="000E1032" w:rsidP="000E103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0E1032" w:rsidRPr="00C074CC" w:rsidRDefault="000E1032" w:rsidP="000E103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0E1032" w:rsidRPr="00C074CC" w:rsidRDefault="000E1032" w:rsidP="000E1032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0E1032" w:rsidRPr="0029201E" w:rsidRDefault="000E1032" w:rsidP="000E1032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>“Año de la Diversificación Productiva y del Fortalecimiento de la Educación”</w:t>
      </w:r>
    </w:p>
    <w:p w:rsidR="000E1032" w:rsidRPr="0029201E" w:rsidRDefault="000E1032" w:rsidP="000E103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“Año del Bicentenario de la Gesta Patriótica de Mariano Melgar Valdivieso”</w:t>
      </w:r>
    </w:p>
    <w:p w:rsidR="000E1032" w:rsidRPr="00C61196" w:rsidRDefault="000E1032" w:rsidP="000E103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0E1032" w:rsidRPr="00D65CDC" w:rsidRDefault="000E1032" w:rsidP="000E10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 057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- 2015/Autoridad Regional Ambiental</w:t>
      </w:r>
    </w:p>
    <w:p w:rsidR="000E1032" w:rsidRDefault="000E1032" w:rsidP="000E103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PE" w:eastAsia="es-PE"/>
        </w:rPr>
      </w:pPr>
      <w:r w:rsidRPr="00CB1933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 xml:space="preserve">                                                                      </w:t>
      </w:r>
    </w:p>
    <w:p w:rsidR="000E1032" w:rsidRPr="004C30AD" w:rsidRDefault="004B1AAE" w:rsidP="000E1032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 xml:space="preserve">En alianza estratégica </w:t>
      </w:r>
    </w:p>
    <w:p w:rsidR="000E1032" w:rsidRPr="00B439B9" w:rsidRDefault="004B1AAE" w:rsidP="000E1032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 xml:space="preserve">Ministerio del Ambiente y GRA </w:t>
      </w:r>
      <w:r w:rsidR="004B799B">
        <w:rPr>
          <w:rFonts w:ascii="Impact" w:hAnsi="Impact" w:cs="Arial"/>
          <w:sz w:val="30"/>
          <w:szCs w:val="30"/>
          <w:lang w:val="es-ES_tradnl"/>
        </w:rPr>
        <w:t>trabajan p</w:t>
      </w:r>
      <w:r>
        <w:rPr>
          <w:rFonts w:ascii="Impact" w:hAnsi="Impact" w:cs="Arial"/>
          <w:sz w:val="30"/>
          <w:szCs w:val="30"/>
          <w:lang w:val="es-ES_tradnl"/>
        </w:rPr>
        <w:t>royecto de Zonificación Ecológica y Económica para el Ordenamiento Territorial</w:t>
      </w:r>
    </w:p>
    <w:p w:rsidR="000E1032" w:rsidRDefault="004B1AAE" w:rsidP="000E1032">
      <w:pPr>
        <w:shd w:val="clear" w:color="auto" w:fill="FFFFFF"/>
        <w:spacing w:after="0" w:line="319" w:lineRule="atLeast"/>
        <w:ind w:left="708" w:hanging="708"/>
        <w:jc w:val="both"/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hAnsi="Agency FB" w:cs="Arial"/>
          <w:b/>
          <w:sz w:val="28"/>
          <w:szCs w:val="28"/>
          <w:lang w:val="es-ES_tradnl"/>
        </w:rPr>
        <w:t>Por el desarrollo sostenible de la región Arequipa</w:t>
      </w:r>
    </w:p>
    <w:p w:rsidR="000E1032" w:rsidRDefault="000E1032" w:rsidP="000E1032">
      <w:pPr>
        <w:shd w:val="clear" w:color="auto" w:fill="FFFFFF"/>
        <w:spacing w:after="0" w:line="319" w:lineRule="atLeast"/>
        <w:ind w:left="708" w:hanging="708"/>
        <w:jc w:val="both"/>
        <w:rPr>
          <w:rFonts w:ascii="Agency FB" w:hAnsi="Agency FB" w:cs="Arial"/>
          <w:b/>
          <w:sz w:val="28"/>
          <w:szCs w:val="28"/>
          <w:lang w:val="es-ES_tradnl"/>
        </w:rPr>
      </w:pPr>
    </w:p>
    <w:p w:rsidR="000E1032" w:rsidRDefault="000E1032" w:rsidP="000E1032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Ministerio del Ambiente trabaja coordinadamente con l</w:t>
      </w:r>
      <w:r w:rsidRPr="00D70F4E">
        <w:rPr>
          <w:rFonts w:ascii="Arial" w:hAnsi="Arial" w:cs="Arial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z w:val="24"/>
          <w:szCs w:val="24"/>
          <w:lang w:val="es-ES_tradnl"/>
        </w:rPr>
        <w:t xml:space="preserve">Autoridad Regional Ambiental del Gobierno Regional de Arequipa, en la ejecución del Proyecto de Zonificación Ecológica Económica para el Ordenamiento Territorial, </w:t>
      </w:r>
      <w:r w:rsidR="00A03144">
        <w:rPr>
          <w:rFonts w:ascii="Arial" w:hAnsi="Arial" w:cs="Arial"/>
          <w:sz w:val="24"/>
          <w:szCs w:val="24"/>
          <w:lang w:val="es-ES_tradnl"/>
        </w:rPr>
        <w:t>a través de asistencia técnica</w:t>
      </w:r>
      <w:r w:rsidR="00361DC3">
        <w:rPr>
          <w:rFonts w:ascii="Arial" w:hAnsi="Arial" w:cs="Arial"/>
          <w:sz w:val="24"/>
          <w:szCs w:val="24"/>
          <w:lang w:val="es-ES_tradnl"/>
        </w:rPr>
        <w:t xml:space="preserve"> y en la revisión de los estudios temáticos de forma sistemáticamente.</w:t>
      </w:r>
    </w:p>
    <w:p w:rsidR="00361DC3" w:rsidRDefault="00361DC3" w:rsidP="000E1032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B1AAE" w:rsidRDefault="004B1AAE" w:rsidP="004B1AA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Asimismo, se realizan talleres, cursos de capacitación y socialización de las nuevas normativas establecidas por el Ministerio del Ambiente. </w:t>
      </w:r>
      <w:r w:rsidRPr="004B1AAE">
        <w:rPr>
          <w:rFonts w:ascii="Arial" w:hAnsi="Arial" w:cs="Arial"/>
          <w:sz w:val="24"/>
          <w:szCs w:val="24"/>
        </w:rPr>
        <w:t xml:space="preserve">Los avances </w:t>
      </w:r>
      <w:r>
        <w:rPr>
          <w:rFonts w:ascii="Arial" w:hAnsi="Arial" w:cs="Arial"/>
          <w:sz w:val="24"/>
          <w:szCs w:val="24"/>
        </w:rPr>
        <w:t xml:space="preserve">del importante proyecto, </w:t>
      </w:r>
      <w:r w:rsidRPr="004B1AAE">
        <w:rPr>
          <w:rFonts w:ascii="Arial" w:hAnsi="Arial" w:cs="Arial"/>
          <w:sz w:val="24"/>
          <w:szCs w:val="24"/>
        </w:rPr>
        <w:t xml:space="preserve">vienen siendo revisados por los especialistas de la Dirección General de Ordenamiento Territorial, recibiendo los aportes técnicos y mejoras a favor del </w:t>
      </w:r>
      <w:r>
        <w:rPr>
          <w:rFonts w:ascii="Arial" w:hAnsi="Arial" w:cs="Arial"/>
          <w:sz w:val="24"/>
          <w:szCs w:val="24"/>
        </w:rPr>
        <w:t>mismo</w:t>
      </w:r>
      <w:r w:rsidRPr="004B1AAE">
        <w:rPr>
          <w:rFonts w:ascii="Arial" w:hAnsi="Arial" w:cs="Arial"/>
          <w:sz w:val="24"/>
          <w:szCs w:val="24"/>
        </w:rPr>
        <w:t>.</w:t>
      </w:r>
    </w:p>
    <w:p w:rsidR="004B1AAE" w:rsidRPr="004B1AAE" w:rsidRDefault="004B1AAE" w:rsidP="004B1AA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</w:rPr>
      </w:pPr>
    </w:p>
    <w:p w:rsidR="004B1AAE" w:rsidRPr="004B1AAE" w:rsidRDefault="004B1AAE" w:rsidP="004B1AAE">
      <w:pPr>
        <w:jc w:val="both"/>
        <w:rPr>
          <w:rFonts w:ascii="Arial" w:hAnsi="Arial" w:cs="Arial"/>
          <w:sz w:val="24"/>
          <w:szCs w:val="24"/>
        </w:rPr>
      </w:pPr>
      <w:r w:rsidRPr="004B1AAE">
        <w:rPr>
          <w:rFonts w:ascii="Arial" w:hAnsi="Arial" w:cs="Arial"/>
          <w:sz w:val="24"/>
          <w:szCs w:val="24"/>
        </w:rPr>
        <w:t xml:space="preserve">Los Estudios temáticos se culminarán a fines del 2015. La información obtenida por los especialistas del proyecto es supervisada por el Ministerio del Ambiente, quienes hacen llegar sus recomendaciones y de esta manera se va logrando el avance progresivo del proyecto. </w:t>
      </w:r>
    </w:p>
    <w:p w:rsidR="004B1AAE" w:rsidRPr="004B1AAE" w:rsidRDefault="004B1AAE" w:rsidP="004B1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Región </w:t>
      </w:r>
      <w:r w:rsidRPr="004B1AAE">
        <w:rPr>
          <w:rFonts w:ascii="Arial" w:hAnsi="Arial" w:cs="Arial"/>
          <w:sz w:val="24"/>
          <w:szCs w:val="24"/>
        </w:rPr>
        <w:t>Arequipa</w:t>
      </w:r>
      <w:r>
        <w:rPr>
          <w:rFonts w:ascii="Arial" w:hAnsi="Arial" w:cs="Arial"/>
          <w:sz w:val="24"/>
          <w:szCs w:val="24"/>
        </w:rPr>
        <w:t xml:space="preserve">, </w:t>
      </w:r>
      <w:r w:rsidRPr="004B1AAE">
        <w:rPr>
          <w:rFonts w:ascii="Arial" w:hAnsi="Arial" w:cs="Arial"/>
          <w:sz w:val="24"/>
          <w:szCs w:val="24"/>
        </w:rPr>
        <w:t xml:space="preserve">cuenta con diversos potenciales de desarrollo, donde la minería, agricultura, pesca, ganadería e industria son las principales actividades en la Región. Para ello se viene trabajando con la Zonificación Ecológica y Económica, que servirá de instrumento indispensable en el desarrollo del Plan de Ordenamiento Territorial. </w:t>
      </w:r>
    </w:p>
    <w:p w:rsidR="004B1AAE" w:rsidRPr="004B1AAE" w:rsidRDefault="004B1AAE" w:rsidP="004B1AAE">
      <w:pPr>
        <w:jc w:val="both"/>
        <w:rPr>
          <w:rFonts w:ascii="Arial" w:hAnsi="Arial" w:cs="Arial"/>
          <w:sz w:val="24"/>
          <w:szCs w:val="24"/>
        </w:rPr>
      </w:pPr>
      <w:r w:rsidRPr="004B1AAE">
        <w:rPr>
          <w:rFonts w:ascii="Arial" w:hAnsi="Arial" w:cs="Arial"/>
          <w:sz w:val="24"/>
          <w:szCs w:val="24"/>
        </w:rPr>
        <w:t xml:space="preserve">La Zonificación Ecológica y Económica-ZEE, es un proceso técnico dinámico y flexible </w:t>
      </w:r>
      <w:proofErr w:type="gramStart"/>
      <w:r w:rsidRPr="004B1AAE">
        <w:rPr>
          <w:rFonts w:ascii="Arial" w:hAnsi="Arial" w:cs="Arial"/>
          <w:sz w:val="24"/>
          <w:szCs w:val="24"/>
        </w:rPr>
        <w:t>para</w:t>
      </w:r>
      <w:proofErr w:type="gramEnd"/>
      <w:r w:rsidRPr="004B1AAE">
        <w:rPr>
          <w:rFonts w:ascii="Arial" w:hAnsi="Arial" w:cs="Arial"/>
          <w:sz w:val="24"/>
          <w:szCs w:val="24"/>
        </w:rPr>
        <w:t xml:space="preserve"> la identificación de diferentes alternativas de uso sostenible de un territorio determinado, basado en la evaluación de sus potencialidades y limitaciones con criterios físicos, biológicos, sociales, económicos y culturales.</w:t>
      </w:r>
    </w:p>
    <w:p w:rsidR="000E1032" w:rsidRPr="004B1AAE" w:rsidRDefault="000E1032" w:rsidP="004B1AAE">
      <w:pPr>
        <w:jc w:val="both"/>
        <w:rPr>
          <w:rFonts w:ascii="Arial" w:hAnsi="Arial" w:cs="Arial"/>
          <w:sz w:val="24"/>
          <w:szCs w:val="24"/>
        </w:rPr>
      </w:pPr>
    </w:p>
    <w:p w:rsidR="000E1032" w:rsidRDefault="000E1032" w:rsidP="000E1032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</w:t>
      </w:r>
      <w:r w:rsidR="009A31FE"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Arequipa, miércoles 25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 xml:space="preserve"> de noviembre  de 2015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0E1032" w:rsidRDefault="000E1032" w:rsidP="000E1032">
      <w:pPr>
        <w:jc w:val="right"/>
        <w:rPr>
          <w:rFonts w:ascii="Arial" w:hAnsi="Arial" w:cs="Arial"/>
          <w:sz w:val="24"/>
          <w:szCs w:val="24"/>
          <w:lang w:val="es-ES_tradnl"/>
        </w:rPr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</w:t>
      </w:r>
    </w:p>
    <w:p w:rsidR="000E1032" w:rsidRPr="00233E1B" w:rsidRDefault="000E1032" w:rsidP="000E1032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1032" w:rsidRDefault="000E1032" w:rsidP="000E1032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1032" w:rsidRDefault="000E1032" w:rsidP="000E1032"/>
    <w:p w:rsidR="00790DC1" w:rsidRDefault="00790DC1"/>
    <w:sectPr w:rsidR="00790DC1" w:rsidSect="00F3216F">
      <w:footerReference w:type="default" r:id="rId8"/>
      <w:pgSz w:w="11906" w:h="16838"/>
      <w:pgMar w:top="426" w:right="849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A7" w:rsidRDefault="00F667A7">
      <w:pPr>
        <w:spacing w:after="0" w:line="240" w:lineRule="auto"/>
      </w:pPr>
      <w:r>
        <w:separator/>
      </w:r>
    </w:p>
  </w:endnote>
  <w:endnote w:type="continuationSeparator" w:id="0">
    <w:p w:rsidR="00F667A7" w:rsidRDefault="00F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C" w:rsidRDefault="004B1AAE" w:rsidP="00E55D0C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E55D0C" w:rsidRPr="00634C44" w:rsidRDefault="00F667A7" w:rsidP="00E55D0C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4B1AAE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4B1AAE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4B1AAE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4B1AAE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E55D0C" w:rsidRPr="00C830E2" w:rsidRDefault="00F667A7" w:rsidP="00E55D0C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A7" w:rsidRDefault="00F667A7">
      <w:pPr>
        <w:spacing w:after="0" w:line="240" w:lineRule="auto"/>
      </w:pPr>
      <w:r>
        <w:separator/>
      </w:r>
    </w:p>
  </w:footnote>
  <w:footnote w:type="continuationSeparator" w:id="0">
    <w:p w:rsidR="00F667A7" w:rsidRDefault="00F66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32"/>
    <w:rsid w:val="000E1032"/>
    <w:rsid w:val="001C63C9"/>
    <w:rsid w:val="00361DC3"/>
    <w:rsid w:val="004B1AAE"/>
    <w:rsid w:val="004B799B"/>
    <w:rsid w:val="00790DC1"/>
    <w:rsid w:val="009A31FE"/>
    <w:rsid w:val="00A03144"/>
    <w:rsid w:val="00BA7B13"/>
    <w:rsid w:val="00F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3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E10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032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0E103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0E103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0E1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customStyle="1" w:styleId="Normal2">
    <w:name w:val="Normal2"/>
    <w:rsid w:val="000E1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3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E10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032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0E103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0E103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0E1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customStyle="1" w:styleId="Normal2">
    <w:name w:val="Normal2"/>
    <w:rsid w:val="000E1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2015-11-25T13:44:00Z</dcterms:created>
  <dcterms:modified xsi:type="dcterms:W3CDTF">2015-11-25T13:44:00Z</dcterms:modified>
</cp:coreProperties>
</file>