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88" w:rsidRDefault="001E6488" w:rsidP="001E6488">
      <w:pPr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i/>
          <w:noProof/>
          <w:sz w:val="18"/>
          <w:szCs w:val="18"/>
          <w:lang w:eastAsia="es-PE"/>
        </w:rPr>
        <w:drawing>
          <wp:anchor distT="0" distB="0" distL="114300" distR="114300" simplePos="0" relativeHeight="251659264" behindDoc="0" locked="0" layoutInCell="1" allowOverlap="1" wp14:anchorId="4366B8FE" wp14:editId="56D3BD9E">
            <wp:simplePos x="0" y="0"/>
            <wp:positionH relativeFrom="column">
              <wp:posOffset>2374265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1E6488" w:rsidRDefault="001E6488" w:rsidP="001E6488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1E6488" w:rsidRDefault="001E6488" w:rsidP="001E6488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1E6488" w:rsidRDefault="001E6488" w:rsidP="001E6488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1E6488" w:rsidRDefault="001E6488" w:rsidP="001E6488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</w:p>
    <w:p w:rsidR="001E6488" w:rsidRPr="00C074CC" w:rsidRDefault="001E6488" w:rsidP="001E6488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1E6488" w:rsidRPr="00C074CC" w:rsidRDefault="001E6488" w:rsidP="001E6488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1E6488" w:rsidRPr="0029201E" w:rsidRDefault="001E6488" w:rsidP="001E6488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 xml:space="preserve">“Año de la </w:t>
      </w:r>
      <w:r>
        <w:rPr>
          <w:b/>
          <w:color w:val="auto"/>
          <w:sz w:val="18"/>
          <w:szCs w:val="18"/>
        </w:rPr>
        <w:t>consolidación del Mar de Grau</w:t>
      </w:r>
      <w:r w:rsidRPr="0029201E">
        <w:rPr>
          <w:b/>
          <w:color w:val="auto"/>
          <w:sz w:val="18"/>
          <w:szCs w:val="18"/>
        </w:rPr>
        <w:t>”</w:t>
      </w:r>
    </w:p>
    <w:p w:rsidR="001E6488" w:rsidRPr="0029201E" w:rsidRDefault="001E6488" w:rsidP="001E6488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“Año 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del Compromiso de la Gestión y Aprovechamiento del Agua”</w:t>
      </w:r>
    </w:p>
    <w:p w:rsidR="001E6488" w:rsidRPr="00C61196" w:rsidRDefault="001E6488" w:rsidP="001E6488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</w:p>
    <w:p w:rsidR="001E6488" w:rsidRPr="00D65CDC" w:rsidRDefault="001E6488" w:rsidP="001E64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Nota de Prensa Nº 042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 xml:space="preserve"> -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6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/Autoridad Regional Ambiental</w:t>
      </w:r>
    </w:p>
    <w:p w:rsidR="001E6488" w:rsidRPr="003711F8" w:rsidRDefault="001E6488" w:rsidP="001E64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</w:pPr>
    </w:p>
    <w:p w:rsidR="001E6488" w:rsidRPr="001732D3" w:rsidRDefault="001732D3" w:rsidP="001E6488">
      <w:pPr>
        <w:spacing w:after="0" w:line="240" w:lineRule="auto"/>
        <w:jc w:val="both"/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</w:pPr>
      <w:r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>Contra riesgos potenciales causado por el uso de quimbaletes y mercurio</w:t>
      </w:r>
    </w:p>
    <w:p w:rsidR="001E6488" w:rsidRPr="00697EF6" w:rsidRDefault="00A82E25" w:rsidP="00A82E25">
      <w:pPr>
        <w:spacing w:after="0" w:line="240" w:lineRule="auto"/>
        <w:jc w:val="center"/>
        <w:rPr>
          <w:rFonts w:ascii="Impact" w:hAnsi="Impact" w:cs="Arial"/>
          <w:sz w:val="28"/>
          <w:szCs w:val="28"/>
          <w:lang w:val="es-ES_tradnl"/>
        </w:rPr>
      </w:pPr>
      <w:r>
        <w:rPr>
          <w:rFonts w:ascii="Impact" w:hAnsi="Impact" w:cs="Arial"/>
          <w:sz w:val="28"/>
          <w:szCs w:val="28"/>
          <w:lang w:val="es-ES_tradnl"/>
        </w:rPr>
        <w:t>Drástica fiscalización ambiental contra minería ilegal en Camaná y Caravelí</w:t>
      </w:r>
    </w:p>
    <w:p w:rsidR="001E6488" w:rsidRPr="005E47BC" w:rsidRDefault="001732D3" w:rsidP="001E6488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Y se brindará capacitaciones de obligaciones legales ambientales a mineros artesanales</w:t>
      </w:r>
    </w:p>
    <w:p w:rsidR="001E6488" w:rsidRDefault="001E6488" w:rsidP="001E6488">
      <w:pPr>
        <w:jc w:val="both"/>
        <w:rPr>
          <w:rFonts w:ascii="Arial" w:hAnsi="Arial" w:cs="Arial"/>
          <w:sz w:val="24"/>
          <w:szCs w:val="24"/>
        </w:rPr>
      </w:pPr>
    </w:p>
    <w:p w:rsidR="00D47653" w:rsidRDefault="009C58BE" w:rsidP="001E6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Sigue la lucha frontal contra</w:t>
      </w:r>
      <w:r w:rsidR="00391B43">
        <w:rPr>
          <w:rFonts w:ascii="Arial" w:hAnsi="Arial" w:cs="Arial"/>
          <w:sz w:val="24"/>
          <w:szCs w:val="24"/>
        </w:rPr>
        <w:t xml:space="preserve"> la minería ilegal (uso de quimbaletes)</w:t>
      </w:r>
      <w:r>
        <w:rPr>
          <w:rFonts w:ascii="Arial" w:hAnsi="Arial" w:cs="Arial"/>
          <w:sz w:val="24"/>
          <w:szCs w:val="24"/>
        </w:rPr>
        <w:t xml:space="preserve"> en las provincias de Camaná y Caravelí. La sub gerencia de Calidad Ambiental de la Autoridad Regional Ambiental, </w:t>
      </w:r>
      <w:r w:rsidR="00896380">
        <w:rPr>
          <w:rFonts w:ascii="Arial" w:hAnsi="Arial" w:cs="Arial"/>
          <w:sz w:val="24"/>
          <w:szCs w:val="24"/>
        </w:rPr>
        <w:t>a cargo de la M</w:t>
      </w:r>
      <w:r w:rsidR="00D47653">
        <w:rPr>
          <w:rFonts w:ascii="Arial" w:hAnsi="Arial" w:cs="Arial"/>
          <w:sz w:val="24"/>
          <w:szCs w:val="24"/>
        </w:rPr>
        <w:t>g</w:t>
      </w:r>
      <w:r w:rsidR="008879D7">
        <w:rPr>
          <w:rFonts w:ascii="Arial" w:hAnsi="Arial" w:cs="Arial"/>
          <w:sz w:val="24"/>
          <w:szCs w:val="24"/>
        </w:rPr>
        <w:t>ter</w:t>
      </w:r>
      <w:r w:rsidR="00D47653">
        <w:rPr>
          <w:rFonts w:ascii="Arial" w:hAnsi="Arial" w:cs="Arial"/>
          <w:sz w:val="24"/>
          <w:szCs w:val="24"/>
        </w:rPr>
        <w:t>. Flor de María Flores Haqquehua</w:t>
      </w:r>
      <w:r w:rsidR="00F40CBF">
        <w:rPr>
          <w:rFonts w:ascii="Arial" w:hAnsi="Arial" w:cs="Arial"/>
          <w:sz w:val="24"/>
          <w:szCs w:val="24"/>
        </w:rPr>
        <w:t>,</w:t>
      </w:r>
      <w:r w:rsidR="00D47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durante los días 24, 25 y 26 de </w:t>
      </w:r>
      <w:r w:rsidR="00D47653">
        <w:rPr>
          <w:rFonts w:ascii="Arial" w:hAnsi="Arial" w:cs="Arial"/>
          <w:sz w:val="24"/>
          <w:szCs w:val="24"/>
        </w:rPr>
        <w:t xml:space="preserve">agosto, realizará mesas </w:t>
      </w:r>
      <w:r>
        <w:rPr>
          <w:rFonts w:ascii="Arial" w:hAnsi="Arial" w:cs="Arial"/>
          <w:sz w:val="24"/>
          <w:szCs w:val="24"/>
        </w:rPr>
        <w:t xml:space="preserve">de </w:t>
      </w:r>
      <w:r w:rsidR="00D47653">
        <w:rPr>
          <w:rFonts w:ascii="Arial" w:hAnsi="Arial" w:cs="Arial"/>
          <w:sz w:val="24"/>
          <w:szCs w:val="24"/>
        </w:rPr>
        <w:t>trabajo para la fiscalización y certificación ambiental para pequeña minería y minería artesanal.</w:t>
      </w:r>
    </w:p>
    <w:p w:rsidR="009C58BE" w:rsidRDefault="009C58BE" w:rsidP="001E6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Día tras días, la oficina de Fiscalización Ambiental, notifica a los titulares que ejercen la actividad de pequeña minería y minería artesanal, </w:t>
      </w:r>
      <w:r w:rsidR="007C7520">
        <w:rPr>
          <w:rFonts w:ascii="Arial" w:hAnsi="Arial" w:cs="Arial"/>
          <w:sz w:val="24"/>
          <w:szCs w:val="24"/>
        </w:rPr>
        <w:t>para que suspendan la actividad y las obligan a que remedien las áreas contaminadas. Además se sigue identificando potenciales riesgos causados por la minería ilegal.</w:t>
      </w:r>
    </w:p>
    <w:p w:rsidR="009C58BE" w:rsidRDefault="007C7520" w:rsidP="001E6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a la fiscalización ambiental de la ARMA, la gerencia regional de Energía y Minas, tiene el instrumento técnico-legal, para eliminar los quimbaletes de</w:t>
      </w:r>
      <w:r w:rsidR="0014453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caso urbano de Chala y demás jurisdicciones donde ejercen la minería ilegal</w:t>
      </w:r>
      <w:r w:rsidR="00DE3C00">
        <w:rPr>
          <w:rFonts w:ascii="Arial" w:hAnsi="Arial" w:cs="Arial"/>
          <w:sz w:val="24"/>
          <w:szCs w:val="24"/>
        </w:rPr>
        <w:t>.</w:t>
      </w:r>
    </w:p>
    <w:p w:rsidR="00DE3C00" w:rsidRDefault="00DE3C00" w:rsidP="001E6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Paralelo a las supervisiones de fiscalización ambiental, también se impulsa el uso de tecnologías limpias para reducir el uso del mercurio, establecido en el D.S. 010-2016-MINAM. Es así qu</w:t>
      </w:r>
      <w:r w:rsidR="0014453A">
        <w:rPr>
          <w:rFonts w:ascii="Arial" w:hAnsi="Arial" w:cs="Arial"/>
          <w:sz w:val="24"/>
          <w:szCs w:val="24"/>
        </w:rPr>
        <w:t>e se ha programado tres jornadas de</w:t>
      </w:r>
      <w:r>
        <w:rPr>
          <w:rFonts w:ascii="Arial" w:hAnsi="Arial" w:cs="Arial"/>
          <w:sz w:val="24"/>
          <w:szCs w:val="24"/>
        </w:rPr>
        <w:t xml:space="preserve"> capacitación de obligaciones legales ambientales, producción limpia, administración de empresas para la pequeña minería y minería artesanal.</w:t>
      </w:r>
    </w:p>
    <w:p w:rsidR="00DE3C00" w:rsidRDefault="00DE3C00" w:rsidP="001E6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capacitaciones serán teórica-práctica. </w:t>
      </w:r>
      <w:r w:rsidR="0014453A">
        <w:rPr>
          <w:rFonts w:ascii="Arial" w:hAnsi="Arial" w:cs="Arial"/>
          <w:sz w:val="24"/>
          <w:szCs w:val="24"/>
        </w:rPr>
        <w:t>El 24 de agosto se realizará en el centro minero Posco Miski-Uraski del</w:t>
      </w:r>
      <w:r>
        <w:rPr>
          <w:rFonts w:ascii="Arial" w:hAnsi="Arial" w:cs="Arial"/>
          <w:sz w:val="24"/>
          <w:szCs w:val="24"/>
        </w:rPr>
        <w:t xml:space="preserve"> distrito de Mariano Nicolás Valcárcel Uras</w:t>
      </w:r>
      <w:r w:rsidR="0014453A">
        <w:rPr>
          <w:rFonts w:ascii="Arial" w:hAnsi="Arial" w:cs="Arial"/>
          <w:sz w:val="24"/>
          <w:szCs w:val="24"/>
        </w:rPr>
        <w:t>ki, provincia de Camaná</w:t>
      </w:r>
      <w:r>
        <w:rPr>
          <w:rFonts w:ascii="Arial" w:hAnsi="Arial" w:cs="Arial"/>
          <w:sz w:val="24"/>
          <w:szCs w:val="24"/>
        </w:rPr>
        <w:t>. Al d</w:t>
      </w:r>
      <w:r w:rsidR="0014453A">
        <w:rPr>
          <w:rFonts w:ascii="Arial" w:hAnsi="Arial" w:cs="Arial"/>
          <w:sz w:val="24"/>
          <w:szCs w:val="24"/>
        </w:rPr>
        <w:t>ía siguiente se desarrollará en el local de las Comunidades campesinas mineras artesanales del sector Dongo, distritos</w:t>
      </w:r>
      <w:r w:rsidR="0091183E">
        <w:rPr>
          <w:rFonts w:ascii="Arial" w:hAnsi="Arial" w:cs="Arial"/>
          <w:sz w:val="24"/>
          <w:szCs w:val="24"/>
        </w:rPr>
        <w:t xml:space="preserve"> Chaparra y Quicacha- Caravelí; y el viernes 26 en Chala.</w:t>
      </w:r>
    </w:p>
    <w:p w:rsidR="00D47653" w:rsidRDefault="00A82E25" w:rsidP="009118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aclarar, l</w:t>
      </w:r>
      <w:r w:rsidR="0091183E" w:rsidRPr="001E6488">
        <w:rPr>
          <w:rFonts w:ascii="Arial" w:hAnsi="Arial" w:cs="Arial"/>
          <w:sz w:val="24"/>
          <w:szCs w:val="24"/>
        </w:rPr>
        <w:t>as actividades mineras ilegales son las realizadas por personas naturales o jurídicas que no cuentan con un instrumento de gestión ambiental y que no han iniciado el proceso de formalización minera</w:t>
      </w:r>
      <w:r w:rsidR="001732D3">
        <w:rPr>
          <w:rFonts w:ascii="Arial" w:hAnsi="Arial" w:cs="Arial"/>
          <w:sz w:val="24"/>
          <w:szCs w:val="24"/>
        </w:rPr>
        <w:t xml:space="preserve">, según D. L </w:t>
      </w:r>
      <w:r w:rsidR="0091183E" w:rsidRPr="001E6488">
        <w:rPr>
          <w:rFonts w:ascii="Arial" w:hAnsi="Arial" w:cs="Arial"/>
          <w:sz w:val="24"/>
          <w:szCs w:val="24"/>
        </w:rPr>
        <w:t xml:space="preserve">N° 1105, que establece disposiciones para el proceso de formalización de las actividades de la pequeña minería y minería artesanal. </w:t>
      </w:r>
    </w:p>
    <w:p w:rsidR="00A82E25" w:rsidRDefault="0091183E" w:rsidP="0091183E">
      <w:pPr>
        <w:jc w:val="both"/>
        <w:rPr>
          <w:rFonts w:ascii="Arial" w:hAnsi="Arial" w:cs="Arial"/>
          <w:sz w:val="24"/>
          <w:szCs w:val="24"/>
        </w:rPr>
      </w:pPr>
      <w:r w:rsidRPr="001E6488">
        <w:rPr>
          <w:rFonts w:ascii="Arial" w:hAnsi="Arial" w:cs="Arial"/>
          <w:sz w:val="24"/>
          <w:szCs w:val="24"/>
        </w:rPr>
        <w:t>Asimismo</w:t>
      </w:r>
      <w:r w:rsidR="00D47653">
        <w:rPr>
          <w:rFonts w:ascii="Arial" w:hAnsi="Arial" w:cs="Arial"/>
          <w:sz w:val="24"/>
          <w:szCs w:val="24"/>
        </w:rPr>
        <w:t xml:space="preserve">, </w:t>
      </w:r>
      <w:r w:rsidRPr="001E6488">
        <w:rPr>
          <w:rFonts w:ascii="Arial" w:hAnsi="Arial" w:cs="Arial"/>
          <w:sz w:val="24"/>
          <w:szCs w:val="24"/>
        </w:rPr>
        <w:t>se consideran ilegales las actividades mineras desarrolladas en áreas donde se encuentren prohibidas.</w:t>
      </w:r>
      <w:r w:rsidR="00D47653">
        <w:rPr>
          <w:rFonts w:ascii="Arial" w:hAnsi="Arial" w:cs="Arial"/>
          <w:sz w:val="24"/>
          <w:szCs w:val="24"/>
        </w:rPr>
        <w:t xml:space="preserve"> </w:t>
      </w:r>
      <w:r w:rsidRPr="001E6488">
        <w:rPr>
          <w:rFonts w:ascii="Arial" w:hAnsi="Arial" w:cs="Arial"/>
          <w:sz w:val="24"/>
          <w:szCs w:val="24"/>
        </w:rPr>
        <w:t xml:space="preserve">Este tipo de minería ilegal utiliza mercurio en el proceso de la amalgamación utilizando quimbaletes, causando por un lado una contaminación con relaves con este elemento tóxico y por otro lado resulta en una contaminación atmosférica por la emisión de vapores de mercurio. </w:t>
      </w:r>
    </w:p>
    <w:p w:rsidR="0091183E" w:rsidRPr="001E6488" w:rsidRDefault="0091183E" w:rsidP="0091183E">
      <w:pPr>
        <w:jc w:val="both"/>
        <w:rPr>
          <w:rFonts w:ascii="Arial" w:hAnsi="Arial" w:cs="Arial"/>
          <w:sz w:val="24"/>
          <w:szCs w:val="24"/>
        </w:rPr>
      </w:pPr>
      <w:r w:rsidRPr="001E6488">
        <w:rPr>
          <w:rFonts w:ascii="Arial" w:hAnsi="Arial" w:cs="Arial"/>
          <w:sz w:val="24"/>
          <w:szCs w:val="24"/>
        </w:rPr>
        <w:t xml:space="preserve">Además existe contaminación del aire por material particulado generado por las actividades de molienda del mineral, ya que además de polvo contiene arsénico y </w:t>
      </w:r>
      <w:r w:rsidRPr="001E6488">
        <w:rPr>
          <w:rFonts w:ascii="Arial" w:hAnsi="Arial" w:cs="Arial"/>
          <w:sz w:val="24"/>
          <w:szCs w:val="24"/>
        </w:rPr>
        <w:lastRenderedPageBreak/>
        <w:t>otros metales pesados que se encuentran de forma natural en los minerales, los cuales afectan directamente a la salud de las personas que trabajan en esta actividad así como la población cercana.</w:t>
      </w:r>
    </w:p>
    <w:p w:rsidR="001E6488" w:rsidRPr="001E6488" w:rsidRDefault="001E6488" w:rsidP="001E6488">
      <w:pPr>
        <w:jc w:val="both"/>
        <w:rPr>
          <w:rFonts w:ascii="Arial" w:hAnsi="Arial" w:cs="Arial"/>
          <w:sz w:val="24"/>
          <w:szCs w:val="24"/>
        </w:rPr>
      </w:pPr>
    </w:p>
    <w:p w:rsidR="001E6488" w:rsidRPr="001E6488" w:rsidRDefault="001E6488" w:rsidP="00A82E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Arequipa, viernes</w:t>
      </w:r>
      <w:r w:rsidR="00586ECC">
        <w:rPr>
          <w:rFonts w:ascii="Arial" w:hAnsi="Arial" w:cs="Arial"/>
          <w:sz w:val="24"/>
          <w:szCs w:val="24"/>
        </w:rPr>
        <w:t xml:space="preserve">19 </w:t>
      </w:r>
      <w:bookmarkStart w:id="0" w:name="_GoBack"/>
      <w:bookmarkEnd w:id="0"/>
      <w:r w:rsidRPr="001E6488">
        <w:rPr>
          <w:rFonts w:ascii="Arial" w:hAnsi="Arial" w:cs="Arial"/>
          <w:sz w:val="24"/>
          <w:szCs w:val="24"/>
        </w:rPr>
        <w:t>de agosto del 2016</w:t>
      </w:r>
    </w:p>
    <w:p w:rsidR="001E6488" w:rsidRDefault="001E6488" w:rsidP="001E6488">
      <w:pPr>
        <w:pStyle w:val="NormalWeb"/>
        <w:spacing w:line="276" w:lineRule="auto"/>
        <w:jc w:val="right"/>
      </w:pPr>
      <w:r w:rsidRPr="007934F3">
        <w:rPr>
          <w:rFonts w:ascii="Arial" w:hAnsi="Arial" w:cs="Arial"/>
          <w:b/>
          <w:i/>
          <w:color w:val="000000"/>
        </w:rPr>
        <w:t>Con el ruego de su difusión</w:t>
      </w:r>
    </w:p>
    <w:p w:rsidR="00C95C5E" w:rsidRDefault="00C95C5E"/>
    <w:sectPr w:rsidR="00C95C5E" w:rsidSect="008036CB">
      <w:pgSz w:w="11906" w:h="16838"/>
      <w:pgMar w:top="426" w:right="15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8"/>
    <w:rsid w:val="000F08CA"/>
    <w:rsid w:val="0014453A"/>
    <w:rsid w:val="001732D3"/>
    <w:rsid w:val="001E6488"/>
    <w:rsid w:val="00391B43"/>
    <w:rsid w:val="00586ECC"/>
    <w:rsid w:val="005B2CC0"/>
    <w:rsid w:val="007C7520"/>
    <w:rsid w:val="008879D7"/>
    <w:rsid w:val="00896380"/>
    <w:rsid w:val="0091183E"/>
    <w:rsid w:val="009C58BE"/>
    <w:rsid w:val="00A72AFA"/>
    <w:rsid w:val="00A82E25"/>
    <w:rsid w:val="00C95C5E"/>
    <w:rsid w:val="00D47653"/>
    <w:rsid w:val="00DE3C00"/>
    <w:rsid w:val="00F4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7C046-F032-44BE-9371-69BA7CE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1E648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E6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1E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1E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05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10</cp:revision>
  <dcterms:created xsi:type="dcterms:W3CDTF">2016-08-19T15:43:00Z</dcterms:created>
  <dcterms:modified xsi:type="dcterms:W3CDTF">2016-08-19T19:18:00Z</dcterms:modified>
</cp:coreProperties>
</file>